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99" w:type="dxa"/>
        <w:tblCellSpacing w:w="15" w:type="dxa"/>
        <w:tblInd w:w="-127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"/>
        <w:gridCol w:w="3979"/>
        <w:gridCol w:w="2367"/>
        <w:gridCol w:w="1110"/>
        <w:gridCol w:w="3687"/>
      </w:tblGrid>
      <w:tr w:rsidR="00977227" w:rsidRPr="00977227" w:rsidTr="00977227">
        <w:trPr>
          <w:gridBefore w:val="1"/>
          <w:gridAfter w:val="1"/>
          <w:wAfter w:w="523" w:type="dxa"/>
          <w:tblHeader/>
          <w:tblCellSpacing w:w="15" w:type="dxa"/>
        </w:trPr>
        <w:tc>
          <w:tcPr>
            <w:tcW w:w="9277" w:type="dxa"/>
            <w:gridSpan w:val="2"/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Header/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3 от 01.11.2023 )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32312862</w:t>
            </w:r>
            <w:bookmarkStart w:id="0" w:name="_GoBack"/>
            <w:bookmarkEnd w:id="0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340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Выполнение аварийно-восстановительного ремонта гусеничного </w:t>
            </w:r>
            <w:proofErr w:type="spellStart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снегоболотохода</w:t>
            </w:r>
            <w:proofErr w:type="spellEnd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ГАЗ-34039-32 </w:t>
            </w:r>
            <w:proofErr w:type="spellStart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рег</w:t>
            </w:r>
            <w:proofErr w:type="spellEnd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РК№4494 инв.№ 7000004985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Конкурс в электронной форме, участниками которого могут быть только субъекты малого и среднего предпринимательства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«ЕДИНАЯ ЭЛЕКТРОННАЯ ТОРГОВАЯ ПЛОЩАДКА»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http://roseltorg.ru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Продление срока приема заявок до 08.11.2023 г. в связи с отсутствием заявок на участие в закупке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"ИРКУТСКАЯ ЭЛЕКТРОСЕТЕВАЯ КОМПАНИЯ"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</w:t>
            </w:r>
            <w:proofErr w:type="gramStart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Г..</w:t>
            </w:r>
            <w:proofErr w:type="gramEnd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ИРКУТСК, УЛ. ЛЕРМОНТОВА, Д.257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664033, г Иркутск, </w:t>
            </w:r>
            <w:proofErr w:type="spellStart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ул</w:t>
            </w:r>
            <w:proofErr w:type="spellEnd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Лермонтова, дом 257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Калашникова Ю.С.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kalashnikova_ys@ces.irkutskenergo.ru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73955502827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Дополнительная контактная информация: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предмету закупки Губин Сергей Александрович Тел.: 8(3955)502-433 +79149430628 Адрес электронной почты: Gubin_SA@ces.irkutskenergo.ru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порядке проведения закупки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17.10.2023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08.11.2023 12:00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Рассмотрение первых частей заявок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рассмотрения первых частей заявок: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08.11.2023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рассмотрения первых частей заявок: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дополнительных ценовых предложений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дополнительных ценовых предложений: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09.11.2023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дополнительных ценовых предложений: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Рассмотрение вторых частей заявок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рассмотрения вторых частей заявок: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10.11.2023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рассмотрения вторых частей заявок: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Сопоставление дополнительных ценовых предложений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проведения сопоставления дополнительных ценовых предложений: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09.11.2023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проведения сопоставления дополнительных ценовых предложений: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13.11.2023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2220643492, позиция плана 1254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Выполнение аварийно-восстановительного ремонта гусеничного </w:t>
            </w:r>
            <w:proofErr w:type="spellStart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снегоболотохода</w:t>
            </w:r>
            <w:proofErr w:type="spellEnd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ГАЗ-34039-32 </w:t>
            </w:r>
            <w:proofErr w:type="spellStart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рег</w:t>
            </w:r>
            <w:proofErr w:type="spellEnd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РК№4494 инв.№ 7000004985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Выполнение аварийно-восстановительного ремонта гусеничного </w:t>
            </w:r>
            <w:proofErr w:type="spellStart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снегоболотохода</w:t>
            </w:r>
            <w:proofErr w:type="spellEnd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ГАЗ-34039-32 </w:t>
            </w:r>
            <w:proofErr w:type="spellStart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рег</w:t>
            </w:r>
            <w:proofErr w:type="spellEnd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РК№4494 инв.№ 7000004985 в соответствии с ведомостью объемов работ, на территории Заказчика, по месту нахождения техники: Иркутская область, Черемховский район, с. Голуметь.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890 832.00 Российский рубль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цену должны быть включены все расходы на качественное выполнение работ, включая уплату налогов, сборов, транспортные, командировочные (подтверждаются документально), погрузочно-разгрузочные расходы, стоимость материалов и запасных частей (в соответствии с ведомостью объемов работ) и другие платежи. Цена договора, заключаемого по результатам Закупки является твердой на заданный объем работ и пересмотру не подлежит. Оценка заявок по цене осуществляется за вычетом НДС (для тех заявок, которые поданы участниками - плательщиками НДС). НМЦД определена сметным методом. Стоимость работ по договору рассчитывается исходя из объемов, указанных в Приложении к проекту договора (ведомости объемов работ).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3130"/>
              <w:gridCol w:w="2293"/>
              <w:gridCol w:w="1234"/>
              <w:gridCol w:w="1390"/>
              <w:gridCol w:w="2724"/>
            </w:tblGrid>
            <w:tr w:rsidR="00977227" w:rsidRPr="0097722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77227" w:rsidRPr="00977227" w:rsidRDefault="00977227" w:rsidP="00977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772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77227" w:rsidRPr="00977227" w:rsidRDefault="00977227" w:rsidP="00977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772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77227" w:rsidRPr="00977227" w:rsidRDefault="00977227" w:rsidP="00977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772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77227" w:rsidRPr="00977227" w:rsidRDefault="00977227" w:rsidP="00977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772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77227" w:rsidRPr="00977227" w:rsidRDefault="00977227" w:rsidP="00977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772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77227" w:rsidRPr="00977227" w:rsidRDefault="00977227" w:rsidP="00977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9772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977227" w:rsidRPr="00977227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77227" w:rsidRPr="00977227" w:rsidRDefault="00977227" w:rsidP="00977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7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77227" w:rsidRPr="00977227" w:rsidRDefault="00977227" w:rsidP="00977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7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45.20.11.200 Услуги по. ремонту легковых автомобилей и легких грузовых автотранспортных </w:t>
                  </w:r>
                  <w:r w:rsidRPr="00977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средств, кроме услуг по ремонту электрооборудования, шин и кузовов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77227" w:rsidRPr="00977227" w:rsidRDefault="00977227" w:rsidP="00977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7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45.20.2 Техническое обслуживание и ремонт прочих </w:t>
                  </w:r>
                  <w:r w:rsidRPr="00977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автотранспортных средств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77227" w:rsidRPr="00977227" w:rsidRDefault="00977227" w:rsidP="00977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7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77227" w:rsidRPr="00977227" w:rsidRDefault="00977227" w:rsidP="00977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7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77227" w:rsidRPr="00977227" w:rsidRDefault="00977227" w:rsidP="009772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77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аварийно-восстановительного ремонта гусеничного </w:t>
                  </w:r>
                  <w:proofErr w:type="spellStart"/>
                  <w:r w:rsidRPr="00977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снегоболотохода</w:t>
                  </w:r>
                  <w:proofErr w:type="spellEnd"/>
                  <w:r w:rsidRPr="00977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ГАЗ-</w:t>
                  </w:r>
                  <w:r w:rsidRPr="00977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34039-32 </w:t>
                  </w:r>
                  <w:proofErr w:type="spellStart"/>
                  <w:r w:rsidRPr="00977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рег</w:t>
                  </w:r>
                  <w:proofErr w:type="spellEnd"/>
                  <w:r w:rsidRPr="009772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РК№4494 инв.№ 7000004985</w:t>
                  </w:r>
                </w:p>
              </w:tc>
            </w:tr>
          </w:tbl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Сибирский федеральный округ, Иркутская </w:t>
            </w:r>
            <w:proofErr w:type="spellStart"/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Черемховский район, с. Голуметь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17.10.2023 по 08.11.2023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https://corp.roseltorg.ru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977227" w:rsidRPr="00977227" w:rsidTr="00977227">
        <w:trPr>
          <w:tblCellSpacing w:w="15" w:type="dxa"/>
        </w:trPr>
        <w:tc>
          <w:tcPr>
            <w:tcW w:w="11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977227" w:rsidRPr="00977227" w:rsidTr="00977227">
        <w:trPr>
          <w:tblCellSpacing w:w="15" w:type="dxa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7227" w:rsidRPr="00977227" w:rsidRDefault="00977227" w:rsidP="00977227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977227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</w:tbl>
    <w:p w:rsidR="00FD7C13" w:rsidRDefault="00FD7C13"/>
    <w:sectPr w:rsidR="00FD7C13" w:rsidSect="00977227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55F"/>
    <w:rsid w:val="00977227"/>
    <w:rsid w:val="00D0655F"/>
    <w:rsid w:val="00F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ED2404-41CA-4E7F-A115-B9250CD74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2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820</Words>
  <Characters>4674</Characters>
  <Application>Microsoft Office Word</Application>
  <DocSecurity>0</DocSecurity>
  <Lines>38</Lines>
  <Paragraphs>10</Paragraphs>
  <ScaleCrop>false</ScaleCrop>
  <Company>OOO «Эн+ Диджитал»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Kalashnikova Yuliya</dc:creator>
  <cp:keywords/>
  <dc:description/>
  <cp:lastModifiedBy>Kalashnikova Yuliya</cp:lastModifiedBy>
  <cp:revision>2</cp:revision>
  <dcterms:created xsi:type="dcterms:W3CDTF">2023-11-01T03:51:00Z</dcterms:created>
  <dcterms:modified xsi:type="dcterms:W3CDTF">2023-11-01T03:52:00Z</dcterms:modified>
</cp:coreProperties>
</file>